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200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ОУДП. 02 Информатика</w:t>
      </w:r>
      <w:r>
        <w:rPr>
          <w:b/>
          <w:color w:val="ff0000"/>
          <w:sz w:val="28"/>
          <w:szCs w:val="28"/>
        </w:rPr>
      </w:r>
      <w:r>
        <w:rPr>
          <w:b/>
          <w:color w:val="ff0000"/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15.01.29 Контролер качества в машиностроении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101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919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919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919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919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919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919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919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919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919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919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919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5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919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ОУДП. 02 Информатика, составлена  на основе требований к результатам освоения основной образовательной программы предс</w:t>
      </w:r>
      <w:r>
        <w:rPr>
          <w:sz w:val="28"/>
          <w:szCs w:val="28"/>
        </w:rPr>
        <w:t xml:space="preserve">тавленных в ФГОС СОО (приказ Министерства образования и науки РФ от 17 мая 2012 № 413 с учетом последних изменений от 11 декабря 2020),  с учетом требований федерального государственного образовательного стандарта среднего профессионального образования по </w:t>
      </w:r>
      <w:r>
        <w:rPr>
          <w:b w:val="0"/>
          <w:bCs w:val="0"/>
          <w:i w:val="0"/>
          <w:iCs w:val="0"/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«Информатика»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«Информатика» изучается в общеобразовательном цикле общеобразовательных учебных дисциплин профильных согласно учебному  плану ОПОП СПО по профессии </w:t>
      </w:r>
      <w:r>
        <w:rPr>
          <w:sz w:val="28"/>
          <w:szCs w:val="28"/>
        </w:rPr>
        <w:t xml:space="preserve">15.01.29 Контролер качества в машиностроении.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ПЛАНИРУЕМЫЕ РЕЗУЛЬТАТЫ ОСВОЕНИЯ ПРОГРАММЫ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2.2.1 Цели учебной дисциплины: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биологических и технических системах;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ответственного отношения к соблюдению этических и правовых норм информационной деятельности.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2.2.2. Планируемые результаты освоения программы: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0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67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с поставленными целями;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рассуждения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/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</w:t>
            </w:r>
            <w:r>
              <w:rPr>
                <w:rFonts w:eastAsia="Calibri"/>
                <w:spacing w:val="-2"/>
                <w:lang w:eastAsia="en-US"/>
              </w:rPr>
              <w:t xml:space="preserve">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t xml:space="preserve">возможности цифровых серв</w:t>
            </w:r>
            <w:r>
              <w:rPr>
                <w:rFonts w:eastAsia="Calibri"/>
                <w:spacing w:val="-2"/>
                <w:lang w:eastAsia="en-US"/>
              </w:rPr>
              <w:t xml:space="preserve">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r>
              <w:rPr>
                <w:rFonts w:eastAsia="Calibri"/>
                <w:spacing w:val="-2"/>
                <w:lang w:eastAsia="en-US"/>
              </w:rPr>
              <w:t xml:space="preserve">Python</w:t>
            </w:r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r>
              <w:rPr>
                <w:rFonts w:eastAsia="Calibri"/>
                <w:spacing w:val="-2"/>
                <w:lang w:eastAsia="en-US"/>
              </w:rPr>
              <w:t xml:space="preserve">Java</w:t>
            </w:r>
            <w:r>
              <w:rPr>
                <w:rFonts w:eastAsia="Calibri"/>
                <w:spacing w:val="-2"/>
                <w:lang w:eastAsia="en-US"/>
              </w:rPr>
              <w:t xml:space="preserve">, C++, C#), представлениями о базовых типах данных и структурах данных; уметь использовать основные управляющие конструкции; уметь осуще</w:t>
            </w:r>
            <w:r>
              <w:rPr>
                <w:rFonts w:eastAsia="Calibri"/>
                <w:spacing w:val="-2"/>
                <w:lang w:eastAsia="en-US"/>
              </w:rPr>
              <w:t xml:space="preserve">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</w:t>
            </w:r>
            <w:r>
              <w:rPr>
                <w:rFonts w:eastAsia="Calibri"/>
                <w:spacing w:val="-2"/>
                <w:lang w:eastAsia="en-US"/>
              </w:rPr>
              <w:t xml:space="preserve"> формулировать предложения по улучшению программного кода.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center"/>
              <w:spacing w:line="276" w:lineRule="auto"/>
            </w:pPr>
            <w:r/>
            <w:r/>
          </w:p>
          <w:p>
            <w:pPr>
              <w:jc w:val="center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познавательных и исследовательских задач, уважительное отношение к мнению </w:t>
            </w:r>
            <w:r>
              <w:t xml:space="preserve">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</w:t>
            </w:r>
            <w:r>
              <w:t xml:space="preserve">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  <w: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  <w:tabs>
                <w:tab w:val="left" w:pos="1473" w:leader="none"/>
              </w:tabs>
            </w:pPr>
            <w:r>
              <w:tab/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здо-ровью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4"/>
                <w:b/>
                <w:bCs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4"/>
                <w:b/>
                <w:bCs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позиции другого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владеть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</w:t>
            </w:r>
            <w:r>
              <w:rPr>
                <w:lang w:eastAsia="ar-SA"/>
              </w:rPr>
              <w:t xml:space="preserve">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t xml:space="preserve">программного обеспечения для решения учебных задач по выбранной специализации;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иметь представление о базовых принципах организации и функционирования компьютерных сетей;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использовать </w:t>
            </w:r>
            <w:r>
              <w:rPr>
                <w:lang w:eastAsia="ar-SA"/>
              </w:rPr>
              <w:t xml:space="preserve">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выполнять арифметические операции в позиционных системах счисления;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t xml:space="preserve">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</w:t>
            </w:r>
            <w:r>
              <w:rPr>
                <w:lang w:eastAsia="ar-SA"/>
              </w:rPr>
              <w:t xml:space="preserve">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</w:t>
            </w:r>
            <w:r>
              <w:rPr>
                <w:lang w:eastAsia="ar-SA"/>
              </w:rPr>
              <w:t xml:space="preserve">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t xml:space="preserve"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</w:t>
            </w:r>
            <w:r>
              <w:rPr>
                <w:lang w:eastAsia="ar-SA"/>
              </w:rPr>
              <w:t xml:space="preserve"> знать функциональные возможности инструментальных сре</w:t>
            </w:r>
            <w:r>
              <w:rPr>
                <w:lang w:eastAsia="ar-SA"/>
              </w:rPr>
              <w:t xml:space="preserve">дств ср</w:t>
            </w:r>
            <w:r>
              <w:rPr>
                <w:lang w:eastAsia="ar-SA"/>
              </w:rPr>
              <w:t xml:space="preserve">еды разработки; умение использовать средства отладки программ в среде программирования; умение документировать программы;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 xml:space="preserve">- уметь создавать веб-страницы; уметь использовать электронные таблицы для анализа, представления и обработки данных (вклю</w:t>
            </w:r>
            <w:r>
              <w:rPr>
                <w:lang w:eastAsia="ar-SA"/>
              </w:rPr>
              <w:t xml:space="preserve">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использовать табличные (реляционные) базы данных и справочные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</w:t>
            </w:r>
            <w:r>
              <w:t xml:space="preserve"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экологического </w:t>
            </w:r>
            <w:r>
              <w:t xml:space="preserve">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Общение: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8"/>
              <w:ind w:left="319" w:right="-61" w:firstLine="0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64"/>
                <w:b/>
                <w:bCs/>
              </w:rPr>
              <w:t xml:space="preserve"> </w:t>
            </w:r>
            <w:r>
              <w:rPr>
                <w:rStyle w:val="964"/>
                <w:b/>
                <w:bCs/>
                <w:sz w:val="24"/>
              </w:rPr>
              <w:t xml:space="preserve">совместная</w:t>
            </w:r>
            <w:r>
              <w:rPr>
                <w:rStyle w:val="964"/>
                <w:b/>
                <w:bCs/>
              </w:rPr>
              <w:t xml:space="preserve"> </w:t>
            </w:r>
            <w:r>
              <w:rPr>
                <w:rStyle w:val="964"/>
                <w:b/>
                <w:bCs/>
                <w:sz w:val="24"/>
              </w:rPr>
              <w:t xml:space="preserve"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68"/>
              <w:ind w:left="271" w:firstLine="0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pStyle w:val="967"/>
              <w:ind w:left="319" w:right="-61"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Ценности научного познания: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специфики биологии как нау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убеждённость в значимости биологии для современной цивилизации: обеспечения нового уровня развития медицины, создания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перспективных биотехнологий, способных решать ресурсные проблемы развития человечества, поиска путей выхода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естественно-научной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сущности методов познания, используемых в естественн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лабораторные и практические работы в парах, группах.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Знание заслуг отечественных ученых перед мировой наукой.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владеть умениями применять полученные знания при анализе информации, полученной из источников разного типа, включая официальные публикации на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интернет-ресурсах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информации.</w:t>
            </w:r>
            <w:r/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101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79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138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120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30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6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30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экзамена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179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" w:hAnsi="Times New Roman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rFonts w:ascii="Times New Roman" w:hAnsi="Times New Roman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071"/>
        <w:gridCol w:w="1590"/>
        <w:gridCol w:w="2055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/>
            <w:bookmarkStart w:id="1" w:name="_GoBack"/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Цифровая грамотность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17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rPr>
                <w:lang w:eastAsia="ar-SA"/>
              </w:rPr>
              <w:t xml:space="preserve"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</w:t>
            </w:r>
            <w:r>
              <w:t xml:space="preserve">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</w:t>
            </w:r>
            <w:r>
              <w:t xml:space="preserve">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 xml:space="preserve">Программное обеспечение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3</w:t>
            </w:r>
            <w:r>
              <w:rPr>
                <w:b/>
                <w:i/>
                <w:lang w:eastAsia="ar-SA"/>
              </w:rPr>
              <w:t xml:space="preserve">. 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</w:pPr>
            <w:r>
              <w:t xml:space="preserve"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Практические занятия: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t xml:space="preserve">4-5.  Системное программное обеспечение. Операционные системы. Утилиты. Драйверы устройств.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9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t xml:space="preserve">6-7. Инсталляция и деинсталляция программ: </w:t>
            </w:r>
            <w:r>
              <w:rPr>
                <w:lang w:val="en-US"/>
              </w:rPr>
              <w:t xml:space="preserve">AutoCAD</w:t>
            </w:r>
            <w:r>
              <w:t xml:space="preserve">, Компас 3</w:t>
            </w:r>
            <w:r>
              <w:rPr>
                <w:lang w:val="en-US"/>
              </w:rPr>
              <w:t xml:space="preserve">D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 xml:space="preserve">Компьютерные сети. Информационная безопасность.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8-9. 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</w:t>
            </w:r>
            <w:r>
              <w:t xml:space="preserve">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 Виды деятельности в сети Интернет. Сервисы Интернета. Геоинформационные системы. </w:t>
            </w:r>
            <w:r>
              <w:t xml:space="preserve">Геолокационные</w:t>
            </w:r>
            <w: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r>
              <w:t xml:space="preserve">интернет-торговля</w:t>
            </w:r>
            <w:r>
              <w:t xml:space="preserve">, бронирование билетов и гостиниц.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10-11. Сетевое администрирование</w:t>
            </w:r>
            <w:r/>
          </w:p>
          <w:p>
            <w:pPr>
              <w:jc w:val="both"/>
            </w:pPr>
            <w:r>
              <w:t xml:space="preserve">12-13. Шифрование данных.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lang w:eastAsia="en-US"/>
              </w:rPr>
            </w:pPr>
            <w:r>
              <w:t xml:space="preserve">14-17. Антивирусные программы.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</w:t>
            </w:r>
            <w:r>
              <w:t xml:space="preserve"> </w:t>
            </w:r>
            <w:r>
              <w:rPr>
                <w:b/>
              </w:rPr>
              <w:t xml:space="preserve">Теоретические основы информатики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r>
              <w:t xml:space="preserve">18</w:t>
            </w:r>
            <w:r>
              <w:t xml:space="preserve">Теоретические подходы к оценке количества информации. Закон </w:t>
            </w:r>
            <w:r>
              <w:t xml:space="preserve">аддитивности</w:t>
            </w:r>
            <w:r>
              <w:t xml:space="preserve"> информации. </w:t>
            </w:r>
            <w:r>
              <w:t xml:space="preserve">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 Скорость</w:t>
            </w:r>
            <w:r>
              <w:t xml:space="preserve">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</w:t>
            </w:r>
            <w:r>
              <w:t xml:space="preserve">Хэмминга 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19. </w:t>
            </w:r>
            <w:r>
              <w:t xml:space="preserve">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rPr>
                <w:b/>
                <w:i/>
                <w:lang w:eastAsia="ar-SA"/>
              </w:rPr>
            </w:pPr>
            <w:r>
              <w:t xml:space="preserve">20-25. Модели и моделирование. Цель моделирования. Адекватность модели моделируемому объекту или процессу, цели м</w:t>
            </w:r>
            <w:r>
              <w:t xml:space="preserve"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>
              <w:t xml:space="preserve"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>
              <w:t xml:space="preserve"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>
              <w:t xml:space="preserve"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>
              <w:t xml:space="preserve"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/>
          </w:p>
          <w:p>
            <w:pPr>
              <w:jc w:val="both"/>
              <w:spacing w:line="276" w:lineRule="auto"/>
            </w:pPr>
            <w:r>
              <w:t xml:space="preserve">26-27. Сжатие данных с потерями (алгоритмы JPEG, MP3).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Средства искусственного интеллекта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5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28</w:t>
            </w:r>
            <w:r>
              <w:rPr>
                <w:rFonts w:eastAsia="Calibri"/>
                <w:bCs/>
                <w:iCs/>
                <w:lang w:eastAsia="en-US"/>
              </w:rPr>
              <w:t xml:space="preserve">. Алгебра логики. Понятие высказывания. </w:t>
            </w:r>
            <w:r>
              <w:rPr>
                <w:rFonts w:eastAsia="Calibri"/>
                <w:bCs/>
                <w:iCs/>
                <w:lang w:eastAsia="en-US"/>
              </w:rPr>
              <w:t xml:space="preserve">Высказывательные</w:t>
            </w:r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</w:t>
            </w:r>
            <w:r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29</w:t>
            </w:r>
            <w:r>
              <w:t xml:space="preserve">. Дискретизация графической информации. </w:t>
            </w:r>
            <w:r/>
          </w:p>
          <w:p>
            <w:pPr>
              <w:jc w:val="both"/>
              <w:spacing w:line="276" w:lineRule="auto"/>
            </w:pPr>
            <w:r>
              <w:t xml:space="preserve">30</w:t>
            </w:r>
            <w:r>
              <w:t xml:space="preserve">. Дискретизация звуковой информации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31. </w:t>
            </w:r>
            <w:r>
              <w:t xml:space="preserve">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1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32-35.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 xml:space="preserve"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7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36-37Построение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3.1. Введение в программирование.</w:t>
            </w:r>
            <w:r>
              <w:t xml:space="preserve"> </w:t>
            </w:r>
            <w:r>
              <w:rPr>
                <w:b/>
              </w:rPr>
              <w:t xml:space="preserve">Вспомогательные алгоритмы.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69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38 </w:t>
            </w:r>
            <w:r>
              <w:rPr>
                <w:rFonts w:ascii="Times New Roman" w:hAnsi="Times New Roman" w:cs="Times New Roman"/>
                <w:sz w:val="24"/>
              </w:rPr>
              <w:t xml:space="preserve">Язык программирования (</w:t>
            </w:r>
            <w:r>
              <w:rPr>
                <w:rFonts w:ascii="Times New Roman" w:hAnsi="Times New Roman" w:cs="Times New Roman"/>
                <w:sz w:val="24"/>
              </w:rPr>
              <w:t xml:space="preserve">Python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Java</w:t>
            </w:r>
            <w:r>
              <w:rPr>
                <w:rFonts w:ascii="Times New Roman" w:hAnsi="Times New Roman" w:cs="Times New Roman"/>
                <w:sz w:val="24"/>
              </w:rPr>
              <w:t xml:space="preserve">, C++, C#). Типы данных: целочисленные, вещественн</w:t>
            </w:r>
            <w:r>
              <w:rPr>
                <w:rFonts w:ascii="Times New Roman" w:hAnsi="Times New Roman" w:cs="Times New Roman"/>
                <w:sz w:val="24"/>
              </w:rPr>
              <w:t xml:space="preserve">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 Документирование программ.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69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39.</w:t>
            </w:r>
            <w:r>
              <w:rPr>
                <w:rFonts w:ascii="Times New Roman" w:hAnsi="Times New Roman" w:cs="Times New Roman"/>
                <w:sz w:val="24"/>
              </w:rPr>
              <w:t xml:space="preserve"> Использование комментариев. Подготовка описания программы и инструкции для </w:t>
            </w:r>
            <w:r>
              <w:rPr>
                <w:rFonts w:ascii="Times New Roman" w:hAnsi="Times New Roman" w:cs="Times New Roman"/>
                <w:sz w:val="24"/>
              </w:rPr>
              <w:t xml:space="preserve">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69"/>
              <w:spacing w:line="240" w:lineRule="auto"/>
              <w:rPr>
                <w:rFonts w:cs="Times New Roman"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</w:t>
            </w:r>
            <w:r>
              <w:rPr>
                <w:rFonts w:ascii="Times New Roman" w:hAnsi="Times New Roman" w:cs="Times New Roman"/>
                <w:sz w:val="24"/>
              </w:rPr>
              <w:t xml:space="preserve"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</w:rPr>
              <w:t xml:space="preserve">одключение библиотек подпрограмм сторонних производителей. Модульный принцип построения программ.</w:t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40-41</w:t>
            </w:r>
            <w:r>
              <w:t xml:space="preserve">. Выделение и обработка цифр целого числа в различных системах счисления с использованием операций целочисленной арифметики.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4</w:t>
            </w:r>
            <w:r>
              <w:t xml:space="preserve">2-43</w:t>
            </w:r>
            <w:r>
              <w:t xml:space="preserve">. Решение задач методом перебора.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44-49. Определение возможных результатов работы простейших алгоритмов управления исполнителями и вычислительных алгоритмов. Определение исх</w:t>
            </w:r>
            <w:r>
              <w:t xml:space="preserve">одных данных, при которых алгоритм может дать требуемый результат. 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 xml:space="preserve">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50-51. Обработка данных, хранящихся в файлах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методы. Алгоритмы </w:t>
            </w:r>
            <w:r>
              <w:rPr>
                <w:b/>
              </w:rPr>
              <w:t xml:space="preserve">обработки символьных данных. Алгоритмы обработки массивов.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5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52-53. Численное решение уравнений.</w:t>
            </w:r>
            <w:r/>
          </w:p>
          <w:p>
            <w:pPr>
              <w:spacing w:line="276" w:lineRule="auto"/>
            </w:pPr>
            <w:r>
              <w:t xml:space="preserve">54-55. Посимвольная обработка строк.</w:t>
            </w:r>
            <w:r/>
          </w:p>
          <w:p>
            <w:pPr>
              <w:spacing w:line="276" w:lineRule="auto"/>
            </w:pPr>
            <w:r>
              <w:t xml:space="preserve">56-57. Заполнение массива.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58-59. Вычисление обобщённых характеристик массива (числовой последовательности).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t xml:space="preserve">60-61. Формализация понятия алгоритма. Машина Тьюринга как универсальная модель вычислений. Тезис </w:t>
            </w:r>
            <w:r>
              <w:t xml:space="preserve">Чёрча</w:t>
            </w:r>
            <w:r>
              <w:t xml:space="preserve"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</w:t>
            </w:r>
            <w:r>
              <w:t xml:space="preserve">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62-63. Поиск простых чисел в заданном диапазоне.</w:t>
            </w:r>
            <w:r/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64-65. Реализация вычислений с многоразрядными числами.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66-67. Разработка простой программы с использованием классов.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Основы объектно-ориентированного программирования.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68</w:t>
            </w:r>
            <w:r>
              <w:t xml:space="preserve">. Понятие об объектно-ориентированном программировании. Объ</w:t>
            </w:r>
            <w:r>
              <w:t xml:space="preserve"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69-</w:t>
            </w:r>
            <w:r>
              <w:t xml:space="preserve">70. Использование готовых классов в программе.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71. Разработка простой программы.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Информационные технологии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72. Вёрстка документов с математическими формулами.</w:t>
            </w:r>
            <w:r/>
          </w:p>
          <w:p>
            <w:pPr>
              <w:spacing w:line="276" w:lineRule="auto"/>
            </w:pPr>
            <w:r>
              <w:t xml:space="preserve">73. </w:t>
            </w:r>
            <w:r>
              <w:t xml:space="preserve">Многостраничные документы.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</w:t>
            </w:r>
            <w:r/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4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74-79. Текстовый процессор. Редактирование и форматирование. Проверка орфографии и грамматики. Средства поиска и </w:t>
            </w:r>
            <w:r>
              <w:t xml:space="preserve">автозамены</w:t>
            </w:r>
            <w:r>
              <w:t xml:space="preserve"> в тексто</w:t>
            </w:r>
            <w:r>
              <w:t xml:space="preserve"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 xml:space="preserve"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6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 xml:space="preserve">80-81.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t xml:space="preserve">82</w:t>
            </w:r>
            <w:r>
              <w:t xml:space="preserve">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      </w:r>
            <w:r>
              <w:t xml:space="preserve">интернет-</w:t>
            </w:r>
            <w:r>
              <w:t xml:space="preserve">сервисы</w:t>
            </w:r>
            <w:r>
              <w:t xml:space="preserve"> для обработки и представления данных. Большие данные. Машинное обучение. Интеллектуальный анализ данных.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ОК2, ОК6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8</w:t>
            </w:r>
            <w:r>
              <w:t xml:space="preserve">3-8</w:t>
            </w:r>
            <w:r>
              <w:t xml:space="preserve">4. Анализ данных с помощью электронных таблиц.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85. Наглядное представление результатов статистической обработки данных в виде диаграмм средствами редактора электронных таблиц.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86-89. Анализ данных с помощью электронных таблиц. Вычисление суммы, средн</w:t>
            </w:r>
            <w:r>
              <w:t xml:space="preserve"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ПК54.3.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90-91. Расчёт себестоимости расходных материалов при токарно-фрезерных работах с помощью MS </w:t>
            </w:r>
            <w:r>
              <w:rPr>
                <w:rFonts w:eastAsia="Calibri"/>
              </w:rPr>
              <w:t xml:space="preserve">Excel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Базы данных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10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92-93. Работа с готовой базой данных.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94-95. Разработка многотабличной базы данных.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ОК2,ОК4,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96-99.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</w:t>
            </w:r>
            <w:r>
              <w:t xml:space="preserve">ых. Поиск, сортировка и фильтрация данных. Запросы на выборку данных. Запросы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100. Работа с готовой базой данных. </w:t>
            </w:r>
            <w:r/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101. Разработка многотабличной базы данных предприятия.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Веб-сайты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</w:t>
            </w:r>
            <w:r>
              <w:rPr>
                <w:b/>
              </w:rPr>
              <w:t xml:space="preserve">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</w:t>
            </w: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,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102. </w:t>
            </w:r>
            <w:r>
              <w:t xml:space="preserve">Интернет-приложения</w:t>
            </w:r>
            <w:r>
              <w:t xml:space="preserve">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      </w:r>
            <w:r>
              <w:t xml:space="preserve">JavaScript</w:t>
            </w:r>
            <w:r>
              <w:t xml:space="preserve">. Формы на веб-странице. Размещение веб-сайтов. Услуга хостинга. Загрузка файлов на сайт.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103-</w:t>
            </w:r>
            <w:r>
              <w:t xml:space="preserve">104-105. Создание </w:t>
            </w:r>
            <w:r>
              <w:t xml:space="preserve">текстовой</w:t>
            </w:r>
            <w:r>
              <w:t xml:space="preserve"> веб-страницы. </w:t>
            </w:r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ОК2ПК 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106-107. Создание веб-страницы предприятия, </w:t>
            </w:r>
            <w:r>
              <w:t xml:space="preserve">включающей</w:t>
            </w:r>
            <w:r>
              <w:t xml:space="preserve"> мультимедийные объекты (рисунки, звуковые данные, видео).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10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ОК2, 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108. </w:t>
            </w:r>
            <w:r>
      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</w:t>
            </w:r>
            <w:r/>
          </w:p>
          <w:p>
            <w:pPr>
              <w:jc w:val="both"/>
              <w:spacing w:line="276" w:lineRule="auto"/>
            </w:pPr>
            <w:r>
              <w:t xml:space="preserve">109. </w:t>
            </w:r>
            <w:r>
              <w:t xml:space="preserve">Гистограмма. Коррекция уровней, 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Сохранение выделенной области.</w:t>
            </w:r>
            <w:r>
              <w:t xml:space="preserve"> </w:t>
            </w:r>
            <w:r>
              <w:t xml:space="preserve">Подготовка иллюстраций для веб-сайтов. Анимированные изображения. Векторная графика. Примитивы. Изменение порядка элементов. Выравнивание, распределение. Группировка. Кривые. </w:t>
            </w:r>
            <w:r/>
          </w:p>
          <w:p>
            <w:pPr>
              <w:jc w:val="both"/>
              <w:spacing w:line="276" w:lineRule="auto"/>
            </w:pPr>
            <w:r>
              <w:t xml:space="preserve">11</w:t>
            </w:r>
            <w:r>
              <w:t xml:space="preserve">0</w:t>
            </w:r>
            <w:r>
              <w:t xml:space="preserve">.</w:t>
            </w:r>
            <w:r>
              <w:t xml:space="preserve">Форматы векторных рисунков. Использование контуров. Векторизация растровых изображений. Принципы построения и редактирования трёхмерных моделей. Сеточные </w:t>
            </w:r>
            <w:r>
              <w:t xml:space="preserve">модели. Материалы. Камеры. Аддитивные технологии (3Dпринтеры). Понятие о виртуальной реальности и дополненной реальности.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111-112 Моделирование источников освещения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113-114</w:t>
            </w:r>
            <w:r>
              <w:t xml:space="preserve">. Обработка цифровых фотографий (кадрирование, исправление перспективы, коррекция уровней, коррекция цвета).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115-116</w:t>
            </w:r>
            <w:r>
              <w:t xml:space="preserve">. Векторная графика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117-118-119-120</w:t>
            </w:r>
            <w:r>
              <w:rPr>
                <w:rFonts w:eastAsia="Calibri"/>
                <w:lang w:eastAsia="en-US"/>
              </w:rPr>
              <w:t xml:space="preserve">. Создание логотипа предприятия.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  <w:t xml:space="preserve">, ОК2 ПК5.3.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4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120/138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bookmarkEnd w:id="1"/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101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79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Кабинет Информатики, 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70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Кабинет информатики и информационных технологий в профессиональной деятельности № 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компьютерной лаборатории: автоматизированное рабочее место преподавателя;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места по количеству </w:t>
            </w:r>
            <w:r>
              <w:rPr>
                <w:sz w:val="24"/>
                <w:szCs w:val="24"/>
              </w:rPr>
              <w:t xml:space="preserve">обучающихся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маркерная доска;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учебно-методическое обеспечение.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</w:t>
            </w:r>
            <w:r>
              <w:rPr>
                <w:sz w:val="24"/>
                <w:szCs w:val="24"/>
              </w:rPr>
              <w:t xml:space="preserve"> средства обучения: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места, оборудованные компьютерами – 10 шт.;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локальная компьютерная сеть и глобальная сеть Интернет;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лицензионное системное и прикладное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лицензионное антивирусное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лицензионное специализированное ПО;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мультипроектор</w:t>
            </w:r>
            <w:r>
              <w:rPr>
                <w:sz w:val="24"/>
                <w:szCs w:val="24"/>
              </w:rPr>
              <w:t xml:space="preserve">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179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4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1.Поляков, К. Ю. Информатика: 10 класс: базовый и углублённый уровни : учебник : в 2 частях. — Москва : Просвещение, 2023.</w:t>
      </w:r>
      <w:r/>
      <w:r/>
    </w:p>
    <w:p>
      <w:pPr>
        <w:pStyle w:val="743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2.Поляков, К. Ю. Информатика: 11 класс: базовый и углублённый уровни : учебник : в 2 частях. — Москва : Просвещение, 2023.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44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1.Босова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10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2.Босова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11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3.Михеева Е.В., О.И. Титова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 10-е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2014.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4.Михеева Е.В.,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5.Сергеева И.И., А.А.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Музалевская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, Н.В. Тарасова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Информатика2-е изд.,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перераб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и доп.: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ИД. «ДОРУМ»: ИНФРА-М,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709"/>
        <w:jc w:val="both"/>
        <w:spacing w:line="360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</w:r>
    </w:p>
    <w:p>
      <w:pPr>
        <w:pStyle w:val="1_1018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структуры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приемов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выбирает и подготавливает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PT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14"/>
    <w:lvlOverride w:ilvl="0">
      <w:startOverride w:val="1"/>
    </w:lvlOverride>
  </w:num>
  <w:num w:numId="7">
    <w:abstractNumId w:val="30"/>
  </w:num>
  <w:num w:numId="8">
    <w:abstractNumId w:val="0"/>
  </w:num>
  <w:num w:numId="9">
    <w:abstractNumId w:val="8"/>
    <w:lvlOverride w:ilvl="0">
      <w:startOverride w:val="3"/>
    </w:lvlOverride>
  </w:num>
  <w:num w:numId="10">
    <w:abstractNumId w:val="21"/>
  </w:num>
  <w:num w:numId="11">
    <w:abstractNumId w:val="24"/>
  </w:num>
  <w:num w:numId="12">
    <w:abstractNumId w:val="13"/>
  </w:num>
  <w:num w:numId="13">
    <w:abstractNumId w:val="1"/>
    <w:lvlOverride w:ilvl="0">
      <w:startOverride w:val="2"/>
    </w:lvlOverride>
  </w:num>
  <w:num w:numId="14">
    <w:abstractNumId w:val="32"/>
  </w:num>
  <w:num w:numId="15">
    <w:abstractNumId w:val="27"/>
  </w:num>
  <w:num w:numId="16">
    <w:abstractNumId w:val="7"/>
  </w:num>
  <w:num w:numId="17">
    <w:abstractNumId w:val="34"/>
  </w:num>
  <w:num w:numId="18">
    <w:abstractNumId w:val="29"/>
  </w:num>
  <w:num w:numId="19">
    <w:abstractNumId w:val="4"/>
  </w:num>
  <w:num w:numId="20">
    <w:abstractNumId w:val="25"/>
  </w:num>
  <w:num w:numId="21">
    <w:abstractNumId w:val="33"/>
  </w:num>
  <w:num w:numId="22">
    <w:abstractNumId w:val="10"/>
  </w:num>
  <w:num w:numId="23">
    <w:abstractNumId w:val="28"/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"/>
  </w:num>
  <w:num w:numId="30">
    <w:abstractNumId w:val="36"/>
  </w:num>
  <w:num w:numId="31">
    <w:abstractNumId w:val="3"/>
  </w:num>
  <w:num w:numId="32">
    <w:abstractNumId w:val="37"/>
  </w:num>
  <w:num w:numId="33">
    <w:abstractNumId w:val="22"/>
  </w:num>
  <w:num w:numId="34">
    <w:abstractNumId w:val="18"/>
  </w:num>
  <w:num w:numId="35">
    <w:abstractNumId w:val="20"/>
  </w:num>
  <w:num w:numId="36">
    <w:abstractNumId w:val="31"/>
  </w:num>
  <w:num w:numId="37">
    <w:abstractNumId w:val="23"/>
  </w:num>
  <w:num w:numId="38">
    <w:abstractNumId w:val="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3 Char"/>
    <w:basedOn w:val="752"/>
    <w:link w:val="745"/>
    <w:uiPriority w:val="9"/>
    <w:rPr>
      <w:rFonts w:ascii="Arial" w:hAnsi="Arial" w:eastAsia="Arial" w:cs="Arial"/>
      <w:sz w:val="30"/>
      <w:szCs w:val="30"/>
    </w:rPr>
  </w:style>
  <w:style w:type="character" w:styleId="732">
    <w:name w:val="Heading 4 Char"/>
    <w:basedOn w:val="752"/>
    <w:link w:val="746"/>
    <w:uiPriority w:val="9"/>
    <w:rPr>
      <w:rFonts w:ascii="Arial" w:hAnsi="Arial" w:eastAsia="Arial" w:cs="Arial"/>
      <w:b/>
      <w:bCs/>
      <w:sz w:val="26"/>
      <w:szCs w:val="26"/>
    </w:rPr>
  </w:style>
  <w:style w:type="character" w:styleId="733">
    <w:name w:val="Heading 5 Char"/>
    <w:basedOn w:val="752"/>
    <w:link w:val="747"/>
    <w:uiPriority w:val="9"/>
    <w:rPr>
      <w:rFonts w:ascii="Arial" w:hAnsi="Arial" w:eastAsia="Arial" w:cs="Arial"/>
      <w:b/>
      <w:bCs/>
      <w:sz w:val="24"/>
      <w:szCs w:val="24"/>
    </w:rPr>
  </w:style>
  <w:style w:type="character" w:styleId="734">
    <w:name w:val="Heading 6 Char"/>
    <w:basedOn w:val="752"/>
    <w:link w:val="748"/>
    <w:uiPriority w:val="9"/>
    <w:rPr>
      <w:rFonts w:ascii="Arial" w:hAnsi="Arial" w:eastAsia="Arial" w:cs="Arial"/>
      <w:b/>
      <w:bCs/>
      <w:sz w:val="22"/>
      <w:szCs w:val="22"/>
    </w:rPr>
  </w:style>
  <w:style w:type="character" w:styleId="735">
    <w:name w:val="Heading 7 Char"/>
    <w:basedOn w:val="752"/>
    <w:link w:val="7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8 Char"/>
    <w:basedOn w:val="752"/>
    <w:link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37">
    <w:name w:val="Title Char"/>
    <w:basedOn w:val="752"/>
    <w:link w:val="764"/>
    <w:uiPriority w:val="10"/>
    <w:rPr>
      <w:sz w:val="48"/>
      <w:szCs w:val="48"/>
    </w:rPr>
  </w:style>
  <w:style w:type="character" w:styleId="738">
    <w:name w:val="Subtitle Char"/>
    <w:basedOn w:val="752"/>
    <w:link w:val="766"/>
    <w:uiPriority w:val="11"/>
    <w:rPr>
      <w:sz w:val="24"/>
      <w:szCs w:val="24"/>
    </w:rPr>
  </w:style>
  <w:style w:type="character" w:styleId="739">
    <w:name w:val="Quote Char"/>
    <w:link w:val="768"/>
    <w:uiPriority w:val="29"/>
    <w:rPr>
      <w:i/>
    </w:rPr>
  </w:style>
  <w:style w:type="character" w:styleId="740">
    <w:name w:val="Intense Quote Char"/>
    <w:link w:val="770"/>
    <w:uiPriority w:val="30"/>
    <w:rPr>
      <w:i/>
    </w:rPr>
  </w:style>
  <w:style w:type="character" w:styleId="741">
    <w:name w:val="Endnote Text Char"/>
    <w:link w:val="902"/>
    <w:uiPriority w:val="99"/>
    <w:rPr>
      <w:sz w:val="20"/>
    </w:rPr>
  </w:style>
  <w:style w:type="paragraph" w:styleId="7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3">
    <w:name w:val="Heading 1"/>
    <w:basedOn w:val="742"/>
    <w:next w:val="742"/>
    <w:link w:val="916"/>
    <w:qFormat/>
    <w:pPr>
      <w:ind w:firstLine="284"/>
      <w:keepNext/>
      <w:outlineLvl w:val="0"/>
    </w:pPr>
  </w:style>
  <w:style w:type="paragraph" w:styleId="744">
    <w:name w:val="Heading 2"/>
    <w:basedOn w:val="742"/>
    <w:next w:val="742"/>
    <w:link w:val="917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45">
    <w:name w:val="Heading 3"/>
    <w:basedOn w:val="742"/>
    <w:next w:val="742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6">
    <w:name w:val="Heading 4"/>
    <w:basedOn w:val="742"/>
    <w:next w:val="742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7">
    <w:name w:val="Heading 5"/>
    <w:basedOn w:val="742"/>
    <w:next w:val="74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8">
    <w:name w:val="Heading 6"/>
    <w:basedOn w:val="742"/>
    <w:next w:val="742"/>
    <w:link w:val="7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9">
    <w:name w:val="Heading 7"/>
    <w:basedOn w:val="742"/>
    <w:next w:val="742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742"/>
    <w:next w:val="742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1">
    <w:name w:val="Heading 9"/>
    <w:basedOn w:val="742"/>
    <w:next w:val="742"/>
    <w:link w:val="918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52" w:default="1">
    <w:name w:val="Default Paragraph Font"/>
    <w:uiPriority w:val="1"/>
    <w:semiHidden/>
    <w:unhideWhenUsed/>
  </w:style>
  <w:style w:type="table" w:styleId="7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4" w:default="1">
    <w:name w:val="No List"/>
    <w:uiPriority w:val="99"/>
    <w:semiHidden/>
    <w:unhideWhenUsed/>
  </w:style>
  <w:style w:type="character" w:styleId="755" w:customStyle="1">
    <w:name w:val="Heading 1 Char"/>
    <w:basedOn w:val="752"/>
    <w:uiPriority w:val="9"/>
    <w:rPr>
      <w:rFonts w:ascii="Arial" w:hAnsi="Arial" w:eastAsia="Arial" w:cs="Arial"/>
      <w:sz w:val="40"/>
      <w:szCs w:val="40"/>
    </w:rPr>
  </w:style>
  <w:style w:type="character" w:styleId="756" w:customStyle="1">
    <w:name w:val="Heading 2 Char"/>
    <w:basedOn w:val="752"/>
    <w:uiPriority w:val="9"/>
    <w:rPr>
      <w:rFonts w:ascii="Arial" w:hAnsi="Arial" w:eastAsia="Arial" w:cs="Arial"/>
      <w:sz w:val="34"/>
    </w:rPr>
  </w:style>
  <w:style w:type="character" w:styleId="757" w:customStyle="1">
    <w:name w:val="Заголовок 3 Знак"/>
    <w:basedOn w:val="752"/>
    <w:link w:val="745"/>
    <w:uiPriority w:val="9"/>
    <w:rPr>
      <w:rFonts w:ascii="Arial" w:hAnsi="Arial" w:eastAsia="Arial" w:cs="Arial"/>
      <w:sz w:val="30"/>
      <w:szCs w:val="30"/>
    </w:rPr>
  </w:style>
  <w:style w:type="character" w:styleId="758" w:customStyle="1">
    <w:name w:val="Заголовок 4 Знак"/>
    <w:basedOn w:val="752"/>
    <w:link w:val="746"/>
    <w:uiPriority w:val="9"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Заголовок 5 Знак"/>
    <w:basedOn w:val="752"/>
    <w:link w:val="747"/>
    <w:uiPriority w:val="9"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Заголовок 6 Знак"/>
    <w:basedOn w:val="752"/>
    <w:link w:val="748"/>
    <w:uiPriority w:val="9"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Заголовок 7 Знак"/>
    <w:basedOn w:val="752"/>
    <w:link w:val="7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Заголовок 8 Знак"/>
    <w:basedOn w:val="752"/>
    <w:link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Heading 9 Char"/>
    <w:basedOn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4">
    <w:name w:val="Title"/>
    <w:basedOn w:val="742"/>
    <w:next w:val="742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 w:customStyle="1">
    <w:name w:val="Название Знак"/>
    <w:basedOn w:val="752"/>
    <w:link w:val="764"/>
    <w:uiPriority w:val="10"/>
    <w:rPr>
      <w:sz w:val="48"/>
      <w:szCs w:val="48"/>
    </w:rPr>
  </w:style>
  <w:style w:type="paragraph" w:styleId="766">
    <w:name w:val="Subtitle"/>
    <w:basedOn w:val="742"/>
    <w:next w:val="742"/>
    <w:link w:val="767"/>
    <w:uiPriority w:val="11"/>
    <w:qFormat/>
    <w:pPr>
      <w:spacing w:before="200" w:after="200"/>
    </w:pPr>
  </w:style>
  <w:style w:type="character" w:styleId="767" w:customStyle="1">
    <w:name w:val="Подзаголовок Знак"/>
    <w:basedOn w:val="752"/>
    <w:link w:val="766"/>
    <w:uiPriority w:val="11"/>
    <w:rPr>
      <w:sz w:val="24"/>
      <w:szCs w:val="24"/>
    </w:rPr>
  </w:style>
  <w:style w:type="paragraph" w:styleId="768">
    <w:name w:val="Quote"/>
    <w:basedOn w:val="742"/>
    <w:next w:val="742"/>
    <w:link w:val="769"/>
    <w:uiPriority w:val="29"/>
    <w:qFormat/>
    <w:pPr>
      <w:ind w:left="720" w:right="720"/>
    </w:pPr>
    <w:rPr>
      <w:i/>
    </w:rPr>
  </w:style>
  <w:style w:type="character" w:styleId="769" w:customStyle="1">
    <w:name w:val="Цитата 2 Знак"/>
    <w:link w:val="768"/>
    <w:uiPriority w:val="29"/>
    <w:rPr>
      <w:i/>
    </w:rPr>
  </w:style>
  <w:style w:type="paragraph" w:styleId="770">
    <w:name w:val="Intense Quote"/>
    <w:basedOn w:val="742"/>
    <w:next w:val="742"/>
    <w:link w:val="7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 w:customStyle="1">
    <w:name w:val="Выделенная цитата Знак"/>
    <w:link w:val="770"/>
    <w:uiPriority w:val="30"/>
    <w:rPr>
      <w:i/>
    </w:rPr>
  </w:style>
  <w:style w:type="character" w:styleId="772" w:customStyle="1">
    <w:name w:val="Header Char"/>
    <w:basedOn w:val="752"/>
    <w:uiPriority w:val="99"/>
  </w:style>
  <w:style w:type="character" w:styleId="773" w:customStyle="1">
    <w:name w:val="Footer Char"/>
    <w:basedOn w:val="752"/>
    <w:uiPriority w:val="99"/>
  </w:style>
  <w:style w:type="paragraph" w:styleId="774">
    <w:name w:val="Caption"/>
    <w:basedOn w:val="742"/>
    <w:next w:val="7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 w:customStyle="1">
    <w:name w:val="Caption Char"/>
    <w:uiPriority w:val="99"/>
  </w:style>
  <w:style w:type="table" w:styleId="776" w:customStyle="1">
    <w:name w:val="Table Grid Light"/>
    <w:basedOn w:val="75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Plain Table 1"/>
    <w:basedOn w:val="75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 w:customStyle="1">
    <w:name w:val="Plain Table 2"/>
    <w:basedOn w:val="7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 w:customStyle="1">
    <w:name w:val="Plain Table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 w:customStyle="1">
    <w:name w:val="Plain Table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Plain Table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1 Light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4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 w:customStyle="1">
    <w:name w:val="Grid Table 4 - Accent 1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5" w:customStyle="1">
    <w:name w:val="Grid Table 4 - Accent 2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6" w:customStyle="1">
    <w:name w:val="Grid Table 4 - Accent 3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7" w:customStyle="1">
    <w:name w:val="Grid Table 4 - Accent 4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8" w:customStyle="1">
    <w:name w:val="Grid Table 4 - Accent 5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9" w:customStyle="1">
    <w:name w:val="Grid Table 4 - Accent 6"/>
    <w:basedOn w:val="7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0" w:customStyle="1">
    <w:name w:val="Grid Table 5 Dark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6 Colorful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8" w:customStyle="1">
    <w:name w:val="Grid Table 6 Colorful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9" w:customStyle="1">
    <w:name w:val="Grid Table 6 Colorful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0" w:customStyle="1">
    <w:name w:val="Grid Table 6 Colorful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1" w:customStyle="1">
    <w:name w:val="Grid Table 6 Colorful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2" w:customStyle="1">
    <w:name w:val="Grid Table 6 Colorful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3" w:customStyle="1">
    <w:name w:val="Grid Table 6 Colorful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4" w:customStyle="1">
    <w:name w:val="Grid Table 7 Colorful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Grid Table 7 Colorful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1 Light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5" w:customStyle="1">
    <w:name w:val="List Table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5 Dark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6 Colorful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7" w:customStyle="1">
    <w:name w:val="List Table 6 Colorful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8" w:customStyle="1">
    <w:name w:val="List Table 6 Colorful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9" w:customStyle="1">
    <w:name w:val="List Table 6 Colorful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0" w:customStyle="1">
    <w:name w:val="List Table 6 Colorful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1" w:customStyle="1">
    <w:name w:val="List Table 6 Colorful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2" w:customStyle="1">
    <w:name w:val="List Table 6 Colorful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3" w:customStyle="1">
    <w:name w:val="List Table 7 Colorful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st Table 7 Colorful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ned - Accent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1" w:customStyle="1">
    <w:name w:val="Lined - Accent 1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2" w:customStyle="1">
    <w:name w:val="Lined - Accent 2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3" w:customStyle="1">
    <w:name w:val="Lined - Accent 3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4" w:customStyle="1">
    <w:name w:val="Lined - Accent 4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5" w:customStyle="1">
    <w:name w:val="Lined - Accent 5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6" w:customStyle="1">
    <w:name w:val="Lined - Accent 6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7" w:customStyle="1">
    <w:name w:val="Bordered &amp; Lined - Accent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8" w:customStyle="1">
    <w:name w:val="Bordered &amp; Lined - Accent 1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9" w:customStyle="1">
    <w:name w:val="Bordered &amp; Lined - Accent 2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0" w:customStyle="1">
    <w:name w:val="Bordered &amp; Lined - Accent 3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1" w:customStyle="1">
    <w:name w:val="Bordered &amp; Lined - Accent 4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2" w:customStyle="1">
    <w:name w:val="Bordered &amp; Lined - Accent 5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3" w:customStyle="1">
    <w:name w:val="Bordered &amp; Lined - Accent 6"/>
    <w:basedOn w:val="75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4" w:customStyle="1">
    <w:name w:val="Bordered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5" w:customStyle="1">
    <w:name w:val="Bordered - Accent 1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6" w:customStyle="1">
    <w:name w:val="Bordered - Accent 2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7" w:customStyle="1">
    <w:name w:val="Bordered - Accent 3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8" w:customStyle="1">
    <w:name w:val="Bordered - Accent 4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9" w:customStyle="1">
    <w:name w:val="Bordered - Accent 5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0" w:customStyle="1">
    <w:name w:val="Bordered - Accent 6"/>
    <w:basedOn w:val="7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1" w:customStyle="1">
    <w:name w:val="Footnote Text Char"/>
    <w:uiPriority w:val="99"/>
    <w:rPr>
      <w:sz w:val="18"/>
    </w:rPr>
  </w:style>
  <w:style w:type="paragraph" w:styleId="902">
    <w:name w:val="endnote text"/>
    <w:basedOn w:val="742"/>
    <w:link w:val="903"/>
    <w:uiPriority w:val="99"/>
    <w:semiHidden/>
    <w:unhideWhenUsed/>
    <w:rPr>
      <w:sz w:val="20"/>
    </w:rPr>
  </w:style>
  <w:style w:type="character" w:styleId="903" w:customStyle="1">
    <w:name w:val="Текст концевой сноски Знак"/>
    <w:link w:val="902"/>
    <w:uiPriority w:val="99"/>
    <w:rPr>
      <w:sz w:val="20"/>
    </w:rPr>
  </w:style>
  <w:style w:type="character" w:styleId="904">
    <w:name w:val="endnote reference"/>
    <w:basedOn w:val="752"/>
    <w:uiPriority w:val="99"/>
    <w:semiHidden/>
    <w:unhideWhenUsed/>
    <w:rPr>
      <w:vertAlign w:val="superscript"/>
    </w:rPr>
  </w:style>
  <w:style w:type="paragraph" w:styleId="905">
    <w:name w:val="toc 1"/>
    <w:basedOn w:val="742"/>
    <w:next w:val="742"/>
    <w:uiPriority w:val="39"/>
    <w:unhideWhenUsed/>
    <w:pPr>
      <w:spacing w:after="57"/>
    </w:pPr>
  </w:style>
  <w:style w:type="paragraph" w:styleId="906">
    <w:name w:val="toc 2"/>
    <w:basedOn w:val="742"/>
    <w:next w:val="742"/>
    <w:uiPriority w:val="39"/>
    <w:unhideWhenUsed/>
    <w:pPr>
      <w:ind w:left="283"/>
      <w:spacing w:after="57"/>
    </w:pPr>
  </w:style>
  <w:style w:type="paragraph" w:styleId="907">
    <w:name w:val="toc 3"/>
    <w:basedOn w:val="742"/>
    <w:next w:val="742"/>
    <w:uiPriority w:val="39"/>
    <w:unhideWhenUsed/>
    <w:pPr>
      <w:ind w:left="567"/>
      <w:spacing w:after="57"/>
    </w:pPr>
  </w:style>
  <w:style w:type="paragraph" w:styleId="908">
    <w:name w:val="toc 4"/>
    <w:basedOn w:val="742"/>
    <w:next w:val="742"/>
    <w:uiPriority w:val="39"/>
    <w:unhideWhenUsed/>
    <w:pPr>
      <w:ind w:left="850"/>
      <w:spacing w:after="57"/>
    </w:pPr>
  </w:style>
  <w:style w:type="paragraph" w:styleId="909">
    <w:name w:val="toc 5"/>
    <w:basedOn w:val="742"/>
    <w:next w:val="742"/>
    <w:uiPriority w:val="39"/>
    <w:unhideWhenUsed/>
    <w:pPr>
      <w:ind w:left="1134"/>
      <w:spacing w:after="57"/>
    </w:pPr>
  </w:style>
  <w:style w:type="paragraph" w:styleId="910">
    <w:name w:val="toc 6"/>
    <w:basedOn w:val="742"/>
    <w:next w:val="742"/>
    <w:uiPriority w:val="39"/>
    <w:unhideWhenUsed/>
    <w:pPr>
      <w:ind w:left="1417"/>
      <w:spacing w:after="57"/>
    </w:pPr>
  </w:style>
  <w:style w:type="paragraph" w:styleId="911">
    <w:name w:val="toc 7"/>
    <w:basedOn w:val="742"/>
    <w:next w:val="742"/>
    <w:uiPriority w:val="39"/>
    <w:unhideWhenUsed/>
    <w:pPr>
      <w:ind w:left="1701"/>
      <w:spacing w:after="57"/>
    </w:pPr>
  </w:style>
  <w:style w:type="paragraph" w:styleId="912">
    <w:name w:val="toc 8"/>
    <w:basedOn w:val="742"/>
    <w:next w:val="742"/>
    <w:uiPriority w:val="39"/>
    <w:unhideWhenUsed/>
    <w:pPr>
      <w:ind w:left="1984"/>
      <w:spacing w:after="57"/>
    </w:pPr>
  </w:style>
  <w:style w:type="paragraph" w:styleId="913">
    <w:name w:val="toc 9"/>
    <w:basedOn w:val="742"/>
    <w:next w:val="742"/>
    <w:uiPriority w:val="39"/>
    <w:unhideWhenUsed/>
    <w:pPr>
      <w:ind w:left="2268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742"/>
    <w:next w:val="742"/>
    <w:uiPriority w:val="99"/>
    <w:unhideWhenUsed/>
  </w:style>
  <w:style w:type="character" w:styleId="916" w:customStyle="1">
    <w:name w:val="Заголовок 1 Знак"/>
    <w:basedOn w:val="752"/>
    <w:link w:val="743"/>
    <w:rPr>
      <w:rFonts w:ascii="Times New Roman" w:hAnsi="Times New Roman" w:eastAsia="Times New Roman" w:cs="Times New Roman"/>
      <w:sz w:val="24"/>
      <w:szCs w:val="24"/>
    </w:rPr>
  </w:style>
  <w:style w:type="character" w:styleId="917" w:customStyle="1">
    <w:name w:val="Заголовок 2 Знак"/>
    <w:basedOn w:val="752"/>
    <w:link w:val="744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18" w:customStyle="1">
    <w:name w:val="Заголовок 9 Знак"/>
    <w:basedOn w:val="752"/>
    <w:link w:val="751"/>
    <w:uiPriority w:val="99"/>
    <w:semiHidden/>
    <w:rPr>
      <w:rFonts w:ascii="Cambria" w:hAnsi="Cambria" w:eastAsia="Times New Roman" w:cs="Times New Roman"/>
    </w:rPr>
  </w:style>
  <w:style w:type="character" w:styleId="919">
    <w:name w:val="Hyperlink"/>
    <w:uiPriority w:val="99"/>
    <w:unhideWhenUsed/>
    <w:rPr>
      <w:color w:val="0000ff"/>
      <w:u w:val="single"/>
    </w:rPr>
  </w:style>
  <w:style w:type="character" w:styleId="920">
    <w:name w:val="FollowedHyperlink"/>
    <w:basedOn w:val="752"/>
    <w:uiPriority w:val="99"/>
    <w:semiHidden/>
    <w:unhideWhenUsed/>
    <w:rPr>
      <w:color w:val="800080" w:themeColor="followedHyperlink"/>
      <w:u w:val="single"/>
    </w:rPr>
  </w:style>
  <w:style w:type="paragraph" w:styleId="921">
    <w:name w:val="Normal (Web)"/>
    <w:basedOn w:val="742"/>
    <w:uiPriority w:val="99"/>
    <w:semiHidden/>
    <w:unhideWhenUsed/>
    <w:pPr>
      <w:spacing w:before="100" w:beforeAutospacing="1" w:after="100" w:afterAutospacing="1"/>
    </w:pPr>
  </w:style>
  <w:style w:type="paragraph" w:styleId="922">
    <w:name w:val="footnote text"/>
    <w:basedOn w:val="742"/>
    <w:link w:val="923"/>
    <w:semiHidden/>
    <w:unhideWhenUsed/>
    <w:rPr>
      <w:sz w:val="20"/>
      <w:szCs w:val="20"/>
    </w:rPr>
  </w:style>
  <w:style w:type="character" w:styleId="923" w:customStyle="1">
    <w:name w:val="Текст сноски Знак"/>
    <w:basedOn w:val="752"/>
    <w:link w:val="92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4">
    <w:name w:val="annotation text"/>
    <w:basedOn w:val="742"/>
    <w:link w:val="925"/>
    <w:uiPriority w:val="99"/>
    <w:semiHidden/>
    <w:unhideWhenUsed/>
    <w:rPr>
      <w:sz w:val="20"/>
      <w:szCs w:val="20"/>
    </w:rPr>
  </w:style>
  <w:style w:type="character" w:styleId="925" w:customStyle="1">
    <w:name w:val="Текст примечания Знак"/>
    <w:basedOn w:val="752"/>
    <w:link w:val="92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6">
    <w:name w:val="Header"/>
    <w:basedOn w:val="742"/>
    <w:link w:val="92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7" w:customStyle="1">
    <w:name w:val="Верхний колонтитул Знак"/>
    <w:basedOn w:val="752"/>
    <w:link w:val="926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8">
    <w:name w:val="Footer"/>
    <w:basedOn w:val="742"/>
    <w:link w:val="92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752"/>
    <w:link w:val="92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0">
    <w:name w:val="List 2"/>
    <w:basedOn w:val="742"/>
    <w:uiPriority w:val="99"/>
    <w:semiHidden/>
    <w:unhideWhenUsed/>
    <w:pPr>
      <w:ind w:left="566" w:hanging="283"/>
    </w:pPr>
  </w:style>
  <w:style w:type="paragraph" w:styleId="931">
    <w:name w:val="Body Text"/>
    <w:basedOn w:val="742"/>
    <w:link w:val="932"/>
    <w:uiPriority w:val="99"/>
    <w:semiHidden/>
    <w:unhideWhenUsed/>
    <w:pPr>
      <w:spacing w:after="120"/>
    </w:pPr>
  </w:style>
  <w:style w:type="character" w:styleId="932" w:customStyle="1">
    <w:name w:val="Основной текст Знак"/>
    <w:basedOn w:val="752"/>
    <w:link w:val="93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3">
    <w:name w:val="Body Text Indent"/>
    <w:basedOn w:val="742"/>
    <w:link w:val="934"/>
    <w:uiPriority w:val="99"/>
    <w:semiHidden/>
    <w:unhideWhenUsed/>
    <w:pPr>
      <w:ind w:left="283"/>
      <w:spacing w:after="120"/>
    </w:pPr>
  </w:style>
  <w:style w:type="character" w:styleId="934" w:customStyle="1">
    <w:name w:val="Основной текст с отступом Знак"/>
    <w:basedOn w:val="752"/>
    <w:link w:val="933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5">
    <w:name w:val="Body Text 2"/>
    <w:basedOn w:val="742"/>
    <w:link w:val="936"/>
    <w:uiPriority w:val="99"/>
    <w:semiHidden/>
    <w:unhideWhenUsed/>
    <w:pPr>
      <w:spacing w:after="120" w:line="480" w:lineRule="auto"/>
    </w:pPr>
  </w:style>
  <w:style w:type="character" w:styleId="936" w:customStyle="1">
    <w:name w:val="Основной текст 2 Знак"/>
    <w:basedOn w:val="752"/>
    <w:link w:val="93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>
    <w:name w:val="Body Text Indent 2"/>
    <w:basedOn w:val="742"/>
    <w:link w:val="938"/>
    <w:uiPriority w:val="99"/>
    <w:semiHidden/>
    <w:unhideWhenUsed/>
    <w:pPr>
      <w:ind w:left="283"/>
      <w:spacing w:after="120" w:line="480" w:lineRule="auto"/>
    </w:pPr>
  </w:style>
  <w:style w:type="character" w:styleId="938" w:customStyle="1">
    <w:name w:val="Основной текст с отступом 2 Знак"/>
    <w:basedOn w:val="752"/>
    <w:link w:val="93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>
    <w:name w:val="annotation subject"/>
    <w:basedOn w:val="924"/>
    <w:next w:val="924"/>
    <w:link w:val="940"/>
    <w:uiPriority w:val="99"/>
    <w:semiHidden/>
    <w:unhideWhenUsed/>
    <w:rPr>
      <w:b/>
      <w:bCs/>
    </w:rPr>
  </w:style>
  <w:style w:type="character" w:styleId="940" w:customStyle="1">
    <w:name w:val="Тема примечания Знак"/>
    <w:basedOn w:val="925"/>
    <w:link w:val="93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1">
    <w:name w:val="Balloon Text"/>
    <w:basedOn w:val="742"/>
    <w:link w:val="942"/>
    <w:uiPriority w:val="99"/>
    <w:semiHidden/>
    <w:unhideWhenUsed/>
    <w:rPr>
      <w:rFonts w:ascii="Tahoma" w:hAnsi="Tahoma" w:cs="Tahoma"/>
      <w:sz w:val="16"/>
      <w:szCs w:val="16"/>
    </w:rPr>
  </w:style>
  <w:style w:type="character" w:styleId="942" w:customStyle="1">
    <w:name w:val="Текст выноски Знак"/>
    <w:basedOn w:val="752"/>
    <w:link w:val="94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3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44">
    <w:name w:val="List Paragraph"/>
    <w:basedOn w:val="742"/>
    <w:uiPriority w:val="34"/>
    <w:qFormat/>
    <w:pPr>
      <w:ind w:left="708"/>
    </w:pPr>
  </w:style>
  <w:style w:type="paragraph" w:styleId="945" w:customStyle="1">
    <w:name w:val="Знак"/>
    <w:basedOn w:val="742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46" w:customStyle="1">
    <w:name w:val="Знак2"/>
    <w:basedOn w:val="742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47" w:customStyle="1">
    <w:name w:val="Основной текст с отступом 31"/>
    <w:basedOn w:val="742"/>
    <w:uiPriority w:val="99"/>
    <w:pPr>
      <w:ind w:right="-185" w:firstLine="540"/>
      <w:jc w:val="both"/>
    </w:pPr>
    <w:rPr>
      <w:lang w:eastAsia="ar-SA"/>
    </w:rPr>
  </w:style>
  <w:style w:type="paragraph" w:styleId="948" w:customStyle="1">
    <w:name w:val="Основной текст с отступом 21"/>
    <w:basedOn w:val="742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49" w:customStyle="1">
    <w:name w:val="Текст1"/>
    <w:basedOn w:val="742"/>
    <w:uiPriority w:val="99"/>
    <w:rPr>
      <w:rFonts w:ascii="Courier New" w:hAnsi="Courier New"/>
      <w:sz w:val="20"/>
      <w:szCs w:val="20"/>
      <w:lang w:eastAsia="ar-SA"/>
    </w:rPr>
  </w:style>
  <w:style w:type="paragraph" w:styleId="950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1" w:customStyle="1">
    <w:name w:val="Цитата1"/>
    <w:basedOn w:val="742"/>
    <w:uiPriority w:val="99"/>
    <w:pPr>
      <w:ind w:left="57" w:right="113"/>
      <w:jc w:val="both"/>
    </w:pPr>
    <w:rPr>
      <w:sz w:val="28"/>
      <w:lang w:eastAsia="ar-SA"/>
    </w:rPr>
  </w:style>
  <w:style w:type="paragraph" w:styleId="952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3" w:customStyle="1">
    <w:name w:val="Основной текст (2)_"/>
    <w:link w:val="954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54" w:customStyle="1">
    <w:name w:val="Основной текст (2)"/>
    <w:basedOn w:val="742"/>
    <w:link w:val="953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55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56">
    <w:name w:val="footnote reference"/>
    <w:semiHidden/>
    <w:unhideWhenUsed/>
    <w:rPr>
      <w:vertAlign w:val="superscript"/>
    </w:rPr>
  </w:style>
  <w:style w:type="character" w:styleId="957">
    <w:name w:val="annotation reference"/>
    <w:semiHidden/>
    <w:unhideWhenUsed/>
    <w:rPr>
      <w:sz w:val="16"/>
      <w:szCs w:val="16"/>
    </w:rPr>
  </w:style>
  <w:style w:type="character" w:styleId="958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59">
    <w:name w:val="Table Grid 1"/>
    <w:basedOn w:val="753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0">
    <w:name w:val="Table Grid"/>
    <w:basedOn w:val="75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1" w:customStyle="1">
    <w:name w:val="Сетка таблицы1"/>
    <w:basedOn w:val="753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62" w:customStyle="1">
    <w:name w:val="Привязка сноски"/>
    <w:rPr>
      <w:vertAlign w:val="superscript"/>
    </w:rPr>
  </w:style>
  <w:style w:type="character" w:styleId="963" w:customStyle="1">
    <w:name w:val="Footnote Characters"/>
    <w:semiHidden/>
    <w:qFormat/>
    <w:rPr>
      <w:vertAlign w:val="superscript"/>
    </w:rPr>
  </w:style>
  <w:style w:type="character" w:styleId="964" w:customStyle="1">
    <w:name w:val="Курсив (Выделения)"/>
    <w:uiPriority w:val="99"/>
    <w:qFormat/>
    <w:rPr>
      <w:i/>
      <w:iCs/>
    </w:rPr>
  </w:style>
  <w:style w:type="character" w:styleId="965" w:customStyle="1">
    <w:name w:val="Полужирный (Выделения)"/>
    <w:uiPriority w:val="99"/>
    <w:qFormat/>
    <w:rPr>
      <w:b/>
      <w:bCs/>
    </w:rPr>
  </w:style>
  <w:style w:type="character" w:styleId="966" w:customStyle="1">
    <w:name w:val="Символ сноски"/>
    <w:qFormat/>
  </w:style>
  <w:style w:type="paragraph" w:styleId="967" w:customStyle="1">
    <w:name w:val="Основной — (Основной Текст)"/>
    <w:basedOn w:val="742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8" w:customStyle="1">
    <w:name w:val="Основной (Основной Текст)"/>
    <w:basedOn w:val="742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9" w:customStyle="1">
    <w:name w:val="Таблица по Центру (Таблицы)"/>
    <w:basedOn w:val="742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_101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799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10</cp:revision>
  <dcterms:created xsi:type="dcterms:W3CDTF">2023-10-12T08:51:00Z</dcterms:created>
  <dcterms:modified xsi:type="dcterms:W3CDTF">2025-07-10T03:31:15Z</dcterms:modified>
</cp:coreProperties>
</file>